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E72" w:rsidRDefault="00266E72" w:rsidP="00266E72">
      <w:pPr>
        <w:pStyle w:val="StandardWeb"/>
      </w:pPr>
      <w:r>
        <w:t xml:space="preserve">RHEINAU. Bewohner, Mitarbeiter, Angehörige: „Alles sollen eins und im Guten miteinander sein“, sagte Pfarrer Dr. Winfried Keller beim Jubiläumsgottesdienst anlässlich des 20-jährigen Bestehens des Förderkreises Maria-Scherer-Haus e.V. </w:t>
      </w:r>
    </w:p>
    <w:p w:rsidR="00266E72" w:rsidRDefault="00266E72" w:rsidP="00266E72">
      <w:pPr>
        <w:pStyle w:val="StandardWeb"/>
      </w:pPr>
      <w:r>
        <w:t xml:space="preserve">Auch dieser Gottesdienst wurde gemeinsam gestaltet mit Förderkreisvorsitzendem Michael </w:t>
      </w:r>
      <w:proofErr w:type="spellStart"/>
      <w:r>
        <w:t>Kußmann</w:t>
      </w:r>
      <w:proofErr w:type="spellEnd"/>
      <w:r>
        <w:t xml:space="preserve"> als Kantor sowie Vereinsmitgliedern und Mitarbeitenden, die die Fürbitten verlasen. Pfarrer Keller betonte mehrfach die Bedeutung von Freude, weil sie Antrieb gebe, den Alltag unterbreche und Abwechslung biete. Genau das leiste der Förderverein seit zwei Jahrzehnten. </w:t>
      </w:r>
    </w:p>
    <w:p w:rsidR="00266E72" w:rsidRDefault="00266E72" w:rsidP="00266E72">
      <w:pPr>
        <w:pStyle w:val="StandardWeb"/>
      </w:pPr>
      <w:r>
        <w:t xml:space="preserve">„Dabei ist er weitaus mehr als eine Spendenbox”, sagte Snezana </w:t>
      </w:r>
      <w:proofErr w:type="spellStart"/>
      <w:r>
        <w:t>Manojlovic</w:t>
      </w:r>
      <w:proofErr w:type="spellEnd"/>
      <w:r>
        <w:t xml:space="preserve">, die das Caritas-Seniorenzentrum seit 2012 leitet, später. Die Ehrenamtlichen seien verlässlicher Partner auf Augenhöhe und brächten sich nicht nur finanziell, sondern mit kreativen Ideen, praktischer Hilfe sowie durch Besuche bei den Bewohnern ein. „Sie bewegen nicht nur Steine, sondern Herzen‘, meinte </w:t>
      </w:r>
      <w:proofErr w:type="spellStart"/>
      <w:r>
        <w:t>Manojlovic</w:t>
      </w:r>
      <w:proofErr w:type="spellEnd"/>
      <w:r>
        <w:t xml:space="preserve"> mit Blick darauf, dass Wege gepflastert wurden, damit die Bewohner barrierefrei in den Garten gelangen können, sowie ein Backhaus und ein Blockhaus gebaut wurden.</w:t>
      </w:r>
    </w:p>
    <w:p w:rsidR="00266E72" w:rsidRDefault="00266E72" w:rsidP="00266E72">
      <w:pPr>
        <w:pStyle w:val="StandardWeb"/>
      </w:pPr>
      <w:r>
        <w:t xml:space="preserve">Aktionen, von denen Theo Lehmann, Vorgänger </w:t>
      </w:r>
      <w:proofErr w:type="spellStart"/>
      <w:r>
        <w:t>Manojlovics</w:t>
      </w:r>
      <w:proofErr w:type="spellEnd"/>
      <w:r>
        <w:t xml:space="preserve">, sowie das frühere Vorstandsmitglied Herbert </w:t>
      </w:r>
      <w:proofErr w:type="spellStart"/>
      <w:r>
        <w:t>Gulde</w:t>
      </w:r>
      <w:proofErr w:type="spellEnd"/>
      <w:r>
        <w:t xml:space="preserve"> in Wort und Bild berichteten. </w:t>
      </w:r>
    </w:p>
    <w:p w:rsidR="00266E72" w:rsidRDefault="00266E72" w:rsidP="00266E72">
      <w:pPr>
        <w:pStyle w:val="StandardWeb"/>
      </w:pPr>
      <w:r>
        <w:t xml:space="preserve">Erstes Projekt war das Anlegen eines Weinbergs. „Der einzige in Mannheim“, betonte Lehmann. Darauf sei man ebenso stolz wie auf den fast 200 Mitglieder zählenden Förderverein. „Zumal es gar nicht so viele Heime mit Fördervereinen gibt“, ergänzte </w:t>
      </w:r>
      <w:proofErr w:type="spellStart"/>
      <w:r>
        <w:t>Kußmann</w:t>
      </w:r>
      <w:proofErr w:type="spellEnd"/>
      <w:r>
        <w:t>, seit 2021 Erster Vorsitzender. Auch die Anlage eines Teichs, ein Schachbrett und Madonnenhaus, Oster- und Weihnachtsmärkte sowie das jährliche Gansessen wurden durch den Verein unterstützt. Man spendete Bänke, eine davon in Erinnerung an Helmut Graf. Denn der Leiter des Mannheimer Sozialamts war eng mit dem Caritasverband verbunden und Vorstandsmitglied ım Förderverein. Seine Witwe gehörte ebenfalls zu den Gästen der Jubiläumsfeier.</w:t>
      </w:r>
    </w:p>
    <w:p w:rsidR="00266E72" w:rsidRDefault="00266E72" w:rsidP="00266E72">
      <w:pPr>
        <w:pStyle w:val="StandardWeb"/>
      </w:pPr>
      <w:r>
        <w:t xml:space="preserve">Der Förderverein orientiert sein Tun an der Namensgeberin des Hauses, Maria Scherer (1902 bis 1981), die </w:t>
      </w:r>
      <w:proofErr w:type="spellStart"/>
      <w:r>
        <w:t>Gulde</w:t>
      </w:r>
      <w:proofErr w:type="spellEnd"/>
      <w:r>
        <w:t xml:space="preserve"> als „Heilige der Moderne“ bezeichnete. Scherer engagierte sich kirchlich und sozial sowie als Gründungsmitglied der CDU Mannheim als Stadträtin. Ihrem Grundsatz</w:t>
      </w:r>
    </w:p>
    <w:p w:rsidR="00266E72" w:rsidRDefault="00266E72" w:rsidP="00266E72">
      <w:pPr>
        <w:pStyle w:val="StandardWeb"/>
        <w:jc w:val="center"/>
      </w:pPr>
      <w:r>
        <w:t>„</w:t>
      </w:r>
      <w:r>
        <w:rPr>
          <w:b/>
          <w:bCs/>
        </w:rPr>
        <w:t>Interesse am Nächsten und Hilfe für Menschen in Not“,</w:t>
      </w:r>
    </w:p>
    <w:p w:rsidR="00266E72" w:rsidRDefault="00266E72" w:rsidP="00266E72">
      <w:pPr>
        <w:pStyle w:val="StandardWeb"/>
      </w:pPr>
      <w:r>
        <w:t xml:space="preserve">fühlt man sich verpflichtet. </w:t>
      </w:r>
      <w:proofErr w:type="spellStart"/>
      <w:r>
        <w:t>Gulde</w:t>
      </w:r>
      <w:proofErr w:type="spellEnd"/>
      <w:r>
        <w:t xml:space="preserve"> und Lehmann freuten sich, unter den Gästen mit Paul Scherer auch ihren Neffen begrüßen zu können, der mit vielen weiteren Gästen am gemeinsamen Mittagessen teilnahm.</w:t>
      </w:r>
    </w:p>
    <w:p w:rsidR="00266E72" w:rsidRDefault="00266E72" w:rsidP="00266E72">
      <w:pPr>
        <w:pStyle w:val="StandardWeb"/>
      </w:pPr>
      <w:r>
        <w:t xml:space="preserve">„Sie alle hatten und haben das Wohl der Menschen im Blick“, sagte Caritas-Vorstand Volker </w:t>
      </w:r>
      <w:proofErr w:type="spellStart"/>
      <w:r>
        <w:t>Hemmerich</w:t>
      </w:r>
      <w:proofErr w:type="spellEnd"/>
      <w:r>
        <w:t xml:space="preserve"> und schloss in seinen Dank an den Verein ausdrücklich diejenigen ein, die in der Vergangenheit Aufgaben und (Vorstands-)Verantwortung übernommen hatten.</w:t>
      </w:r>
    </w:p>
    <w:p w:rsidR="00266E72" w:rsidRDefault="00266E72" w:rsidP="00266E72">
      <w:pPr>
        <w:pStyle w:val="StandardWeb"/>
      </w:pPr>
      <w:r>
        <w:t xml:space="preserve">Gemeinsam mit </w:t>
      </w:r>
      <w:proofErr w:type="spellStart"/>
      <w:r>
        <w:t>Manojlovic</w:t>
      </w:r>
      <w:proofErr w:type="spellEnd"/>
      <w:r>
        <w:t xml:space="preserve"> ehrte er Gründungsmitglied, langjährige Schriftführerin und stellvertretende Vorsitzende Lore Herbert, die seit vielen Jahren im Vorstand aktive Edelgard Teichmann, Ehrenmitglied und langjährige Schatzmeisterin Hildegard Farrenkopf sowie Theo Lehmann, der nach seinem Eintritt ins Rentenalter über den Verein dem Haus aktiv erhalten blieb.</w:t>
      </w:r>
    </w:p>
    <w:p w:rsidR="00266E72" w:rsidRDefault="00266E72" w:rsidP="00266E72">
      <w:pPr>
        <w:pStyle w:val="StandardWeb"/>
      </w:pPr>
      <w:r>
        <w:lastRenderedPageBreak/>
        <w:t>Alle wurden mit dem silbernen/goldenen Ehrenzeichen des Deutschen und des Diözesan-Caritasverbands ausgezeichnet. Weitere Vereins- und Vorstandsmitglieder wurden ebenfalls namentlich für ihren Einsatz gewürdigt.</w:t>
      </w:r>
    </w:p>
    <w:p w:rsidR="00266E72" w:rsidRDefault="00266E72" w:rsidP="00266E72">
      <w:pPr>
        <w:pStyle w:val="StandardWeb"/>
      </w:pPr>
      <w:r>
        <w:t xml:space="preserve">Den musikalischen Schlusspunkt unter eine gelungene Jubiläumsfeier setzten die „Oldies“ von Sängerbund </w:t>
      </w:r>
      <w:proofErr w:type="spellStart"/>
      <w:r>
        <w:t>Seckenheim</w:t>
      </w:r>
      <w:proofErr w:type="spellEnd"/>
      <w:r>
        <w:t>/Frohsinn Friedrichsfeld unter der Leitung von Jürgen Zink.</w:t>
      </w:r>
    </w:p>
    <w:p w:rsidR="00291ACB" w:rsidRDefault="00291ACB">
      <w:bookmarkStart w:id="0" w:name="_GoBack"/>
      <w:bookmarkEnd w:id="0"/>
    </w:p>
    <w:sectPr w:rsidR="00291A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72"/>
    <w:rsid w:val="00266E72"/>
    <w:rsid w:val="00291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91104-6D1E-4902-B50E-F2310154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66E7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60621">
      <w:bodyDiv w:val="1"/>
      <w:marLeft w:val="0"/>
      <w:marRight w:val="0"/>
      <w:marTop w:val="0"/>
      <w:marBottom w:val="0"/>
      <w:divBdr>
        <w:top w:val="none" w:sz="0" w:space="0" w:color="auto"/>
        <w:left w:val="none" w:sz="0" w:space="0" w:color="auto"/>
        <w:bottom w:val="none" w:sz="0" w:space="0" w:color="auto"/>
        <w:right w:val="none" w:sz="0" w:space="0" w:color="auto"/>
      </w:divBdr>
      <w:divsChild>
        <w:div w:id="8280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1</cp:revision>
  <dcterms:created xsi:type="dcterms:W3CDTF">2026-04-22T20:12:00Z</dcterms:created>
  <dcterms:modified xsi:type="dcterms:W3CDTF">2026-04-22T20:13:00Z</dcterms:modified>
</cp:coreProperties>
</file>